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598F" w14:textId="7F27B0F3" w:rsidR="00D54682" w:rsidRDefault="007D5A03" w:rsidP="00D54682">
      <w:pPr>
        <w:jc w:val="center"/>
      </w:pPr>
      <w:r>
        <w:rPr>
          <w:rFonts w:ascii="Avenir Book" w:hAnsi="Avenir Book"/>
          <w:noProof/>
        </w:rPr>
        <w:drawing>
          <wp:inline distT="0" distB="0" distL="0" distR="0" wp14:anchorId="2810C189" wp14:editId="25D72612">
            <wp:extent cx="5251252" cy="51910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266" cy="55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F5132" w14:textId="0777F647" w:rsidR="00D54682" w:rsidRPr="00FC3CAB" w:rsidRDefault="00D54682" w:rsidP="00D54682">
      <w:pPr>
        <w:jc w:val="center"/>
        <w:rPr>
          <w:sz w:val="10"/>
          <w:szCs w:val="10"/>
        </w:rPr>
      </w:pPr>
    </w:p>
    <w:p w14:paraId="5B694BC4" w14:textId="152661E8" w:rsidR="00D54682" w:rsidRPr="007D5A03" w:rsidRDefault="00D54682" w:rsidP="00D54682">
      <w:pPr>
        <w:jc w:val="center"/>
        <w:rPr>
          <w:color w:val="4C1258"/>
        </w:rPr>
      </w:pPr>
      <w:proofErr w:type="spellStart"/>
      <w:r w:rsidRPr="007D5A03">
        <w:rPr>
          <w:color w:val="4C1258"/>
        </w:rPr>
        <w:t>TerpSummit</w:t>
      </w:r>
      <w:proofErr w:type="spellEnd"/>
      <w:r w:rsidR="007D5A03">
        <w:rPr>
          <w:color w:val="4C1258"/>
        </w:rPr>
        <w:t>,</w:t>
      </w:r>
      <w:r w:rsidRPr="007D5A03">
        <w:rPr>
          <w:color w:val="4C1258"/>
        </w:rPr>
        <w:t xml:space="preserve"> 11 January 2021</w:t>
      </w:r>
    </w:p>
    <w:p w14:paraId="374D33FE" w14:textId="77777777" w:rsidR="00D54682" w:rsidRDefault="00D54682"/>
    <w:p w14:paraId="46CBD7E6" w14:textId="77777777" w:rsidR="007D5A03" w:rsidRPr="007D5A03" w:rsidRDefault="007D5A03" w:rsidP="007D5A03">
      <w:pPr>
        <w:jc w:val="center"/>
        <w:rPr>
          <w:color w:val="4C1258"/>
        </w:rPr>
      </w:pPr>
      <w:r w:rsidRPr="007D5A03">
        <w:rPr>
          <w:color w:val="4C1258"/>
        </w:rPr>
        <w:t>What’s with the brain fog?</w:t>
      </w:r>
    </w:p>
    <w:p w14:paraId="02903736" w14:textId="3DA95B18" w:rsidR="00D54682" w:rsidRPr="007D5A03" w:rsidRDefault="00D54682" w:rsidP="00D54682">
      <w:pPr>
        <w:jc w:val="center"/>
        <w:rPr>
          <w:color w:val="571220"/>
        </w:rPr>
      </w:pPr>
      <w:r w:rsidRPr="007D5A03">
        <w:rPr>
          <w:color w:val="571220"/>
        </w:rPr>
        <w:t xml:space="preserve"> Work</w:t>
      </w:r>
      <w:r w:rsidR="007D5A03">
        <w:rPr>
          <w:color w:val="571220"/>
        </w:rPr>
        <w:t>sheet</w:t>
      </w:r>
    </w:p>
    <w:p w14:paraId="51686009" w14:textId="77777777" w:rsidR="00106405" w:rsidRDefault="00106405"/>
    <w:p w14:paraId="5A4DF02D" w14:textId="6AFBDAB4" w:rsidR="001C7F13" w:rsidRPr="007D5A03" w:rsidRDefault="00106405">
      <w:r w:rsidRPr="007D5A03">
        <w:rPr>
          <w:i/>
          <w:iCs/>
        </w:rPr>
        <w:t xml:space="preserve">Stress levels skyrocketed </w:t>
      </w:r>
      <w:r w:rsidR="006F2508" w:rsidRPr="007D5A03">
        <w:rPr>
          <w:i/>
          <w:iCs/>
        </w:rPr>
        <w:t xml:space="preserve">in 2020 </w:t>
      </w:r>
      <w:r w:rsidR="00D54682" w:rsidRPr="007D5A03">
        <w:rPr>
          <w:i/>
          <w:iCs/>
        </w:rPr>
        <w:t>due to</w:t>
      </w:r>
      <w:r w:rsidRPr="007D5A03">
        <w:rPr>
          <w:i/>
          <w:iCs/>
        </w:rPr>
        <w:t xml:space="preserve"> public health concerns, social isolation, working from home &amp; high levels of uncertainty</w:t>
      </w:r>
      <w:r w:rsidR="00FC3CAB">
        <w:rPr>
          <w:i/>
          <w:iCs/>
        </w:rPr>
        <w:t xml:space="preserve"> worldwide</w:t>
      </w:r>
      <w:r w:rsidRPr="007D5A03">
        <w:rPr>
          <w:i/>
          <w:iCs/>
        </w:rPr>
        <w:t xml:space="preserve">. It causes both physical symptoms and a gradual decline in mental health. Brain fog seems part of this 'new normal', but It does not </w:t>
      </w:r>
      <w:r w:rsidR="00AC3BD0" w:rsidRPr="007D5A03">
        <w:rPr>
          <w:i/>
          <w:iCs/>
        </w:rPr>
        <w:t>have</w:t>
      </w:r>
      <w:r w:rsidRPr="007D5A03">
        <w:rPr>
          <w:i/>
          <w:iCs/>
        </w:rPr>
        <w:t xml:space="preserve"> to be. </w:t>
      </w:r>
      <w:r w:rsidR="007D5A03">
        <w:rPr>
          <w:i/>
          <w:iCs/>
        </w:rPr>
        <w:t>Here are some</w:t>
      </w:r>
      <w:r w:rsidR="00D54682" w:rsidRPr="007D5A03">
        <w:rPr>
          <w:i/>
          <w:iCs/>
        </w:rPr>
        <w:t xml:space="preserve"> questions</w:t>
      </w:r>
      <w:r w:rsidR="007D5A03">
        <w:rPr>
          <w:i/>
          <w:iCs/>
        </w:rPr>
        <w:t xml:space="preserve"> that may help you assess your situation:</w:t>
      </w:r>
      <w:r w:rsidR="00D54682" w:rsidRPr="007D5A03">
        <w:t xml:space="preserve"> </w:t>
      </w:r>
    </w:p>
    <w:p w14:paraId="2211D396" w14:textId="04F1694F" w:rsidR="00D54682" w:rsidRDefault="00D54682"/>
    <w:p w14:paraId="3C61BD69" w14:textId="0CAC4A73" w:rsidR="00D54682" w:rsidRDefault="00D54682"/>
    <w:p w14:paraId="48B0E76F" w14:textId="4B4F2176" w:rsidR="00D54682" w:rsidRDefault="00D54682">
      <w:r>
        <w:t xml:space="preserve">How often do you experience brain fog? </w:t>
      </w:r>
    </w:p>
    <w:p w14:paraId="107DEAA8" w14:textId="499FE4C1" w:rsidR="00D54682" w:rsidRDefault="00D54682"/>
    <w:p w14:paraId="0018861D" w14:textId="47DDA7CE" w:rsidR="00D54682" w:rsidRDefault="00D54682"/>
    <w:p w14:paraId="5F134F51" w14:textId="324E6935" w:rsidR="00D54682" w:rsidRDefault="00D54682">
      <w:r>
        <w:t xml:space="preserve">How does it manifest for you? </w:t>
      </w:r>
    </w:p>
    <w:p w14:paraId="011833AC" w14:textId="77777777" w:rsidR="00D54682" w:rsidRDefault="00D54682"/>
    <w:p w14:paraId="7524C1E5" w14:textId="77777777" w:rsidR="00D54682" w:rsidRDefault="00D54682"/>
    <w:p w14:paraId="5293F6F7" w14:textId="24C44613" w:rsidR="00D54682" w:rsidRDefault="00D54682">
      <w:r>
        <w:t>Does it come along other symptoms?</w:t>
      </w:r>
      <w:r w:rsidR="00FC3CAB">
        <w:t xml:space="preserve"> If so, which?</w:t>
      </w:r>
    </w:p>
    <w:p w14:paraId="7EC59E05" w14:textId="77777777" w:rsidR="00D54682" w:rsidRDefault="00D54682"/>
    <w:p w14:paraId="4B415537" w14:textId="77777777" w:rsidR="00D54682" w:rsidRDefault="00D54682"/>
    <w:p w14:paraId="1D7B5631" w14:textId="6FAD0D6A" w:rsidR="00D54682" w:rsidRDefault="00D54682">
      <w:r>
        <w:t xml:space="preserve">How do you deal with it?  </w:t>
      </w:r>
      <w:r w:rsidR="00FC3CAB">
        <w:t>Do you get the desired results?</w:t>
      </w:r>
    </w:p>
    <w:p w14:paraId="4048EC3D" w14:textId="489BB2CE" w:rsidR="00D54682" w:rsidRDefault="00D54682"/>
    <w:p w14:paraId="18277017" w14:textId="3C03E15F" w:rsidR="00D54682" w:rsidRDefault="00D54682"/>
    <w:p w14:paraId="18B90A09" w14:textId="0CDD51DC" w:rsidR="00D54682" w:rsidRDefault="00D54682">
      <w:r>
        <w:t>What’s your best strategy to return to Clarity?</w:t>
      </w:r>
    </w:p>
    <w:p w14:paraId="219A17CD" w14:textId="2F8FD3C3" w:rsidR="00D54682" w:rsidRDefault="00D54682"/>
    <w:p w14:paraId="3BBBB3D6" w14:textId="2AEEE3F9" w:rsidR="00D54682" w:rsidRDefault="00D54682"/>
    <w:p w14:paraId="29AC8905" w14:textId="4FE0E17E" w:rsidR="00D54682" w:rsidRDefault="00D54682">
      <w:r>
        <w:t xml:space="preserve">Would you like to learn more ways to stay clear-headed for longer? </w:t>
      </w:r>
    </w:p>
    <w:p w14:paraId="013778B1" w14:textId="77777777" w:rsidR="00D54682" w:rsidRDefault="00D54682"/>
    <w:p w14:paraId="48EBD592" w14:textId="481DD094" w:rsidR="00D54682" w:rsidRDefault="00D54682"/>
    <w:p w14:paraId="3AD79309" w14:textId="77777777" w:rsidR="00D54682" w:rsidRDefault="00D54682"/>
    <w:p w14:paraId="7DAD1348" w14:textId="77777777" w:rsidR="00FC3CAB" w:rsidRDefault="00D54682" w:rsidP="00D54682">
      <w:r>
        <w:t>If Brain Fog is an issue for you and you want to be able to</w:t>
      </w:r>
      <w:r w:rsidR="007D5A03">
        <w:t xml:space="preserve"> control</w:t>
      </w:r>
      <w:r>
        <w:t xml:space="preserve"> it,</w:t>
      </w:r>
      <w:r>
        <w:t xml:space="preserve"> get in touch after attending my presentation.</w:t>
      </w:r>
      <w:r w:rsidRPr="00106405">
        <w:t xml:space="preserve"> </w:t>
      </w:r>
    </w:p>
    <w:p w14:paraId="1581EEA1" w14:textId="7DE963F8" w:rsidR="00D54682" w:rsidRDefault="00D54682" w:rsidP="00D54682">
      <w:r w:rsidRPr="00106405">
        <w:t xml:space="preserve"> </w:t>
      </w:r>
    </w:p>
    <w:p w14:paraId="6E18FE3A" w14:textId="1A9D7412" w:rsidR="00D54682" w:rsidRDefault="00D54682"/>
    <w:p w14:paraId="26F330FE" w14:textId="5AAB4F9F" w:rsidR="00FC3CAB" w:rsidRDefault="00FC3CAB"/>
    <w:p w14:paraId="791A6E4F" w14:textId="77777777" w:rsidR="00FC3CAB" w:rsidRDefault="00FC3CAB"/>
    <w:p w14:paraId="035D088B" w14:textId="65160027" w:rsidR="00D54682" w:rsidRDefault="00D54682">
      <w:r>
        <w:t xml:space="preserve">Gabriela </w:t>
      </w:r>
      <w:proofErr w:type="spellStart"/>
      <w:r>
        <w:t>Bocanete</w:t>
      </w:r>
      <w:proofErr w:type="spellEnd"/>
      <w:r>
        <w:t xml:space="preserve"> </w:t>
      </w:r>
    </w:p>
    <w:p w14:paraId="1810C0FF" w14:textId="5936D0FD" w:rsidR="007D5A03" w:rsidRDefault="007D5A03">
      <w:r>
        <w:t>Conference Interpreter, Interpreter Trainer</w:t>
      </w:r>
    </w:p>
    <w:p w14:paraId="3B48DE6F" w14:textId="5DD62712" w:rsidR="007D5A03" w:rsidRDefault="007D5A03">
      <w:r>
        <w:t>Holistic Health &amp; Resilience Coach</w:t>
      </w:r>
    </w:p>
    <w:p w14:paraId="7BA5B966" w14:textId="3579D2AD" w:rsidR="007D5A03" w:rsidRDefault="00FC3CAB">
      <w:pPr>
        <w:rPr>
          <w:color w:val="4C1258"/>
        </w:rPr>
      </w:pPr>
      <w:r>
        <w:rPr>
          <w:color w:val="4C1258"/>
        </w:rPr>
        <w:t>http://</w:t>
      </w:r>
      <w:r w:rsidR="007D5A03" w:rsidRPr="007D5A03">
        <w:rPr>
          <w:color w:val="4C1258"/>
        </w:rPr>
        <w:t xml:space="preserve">Gabrielabocanete.com </w:t>
      </w:r>
    </w:p>
    <w:p w14:paraId="0DAA39C5" w14:textId="1D93F9C3" w:rsidR="00FC3CAB" w:rsidRDefault="00FC3CAB">
      <w:pPr>
        <w:rPr>
          <w:color w:val="4C1258"/>
        </w:rPr>
      </w:pPr>
      <w:r>
        <w:rPr>
          <w:color w:val="4C1258"/>
        </w:rPr>
        <w:t>FB: Vitality &amp; Gentle Resilience</w:t>
      </w:r>
    </w:p>
    <w:p w14:paraId="50E1692F" w14:textId="77777777" w:rsidR="00FC3CAB" w:rsidRPr="007D5A03" w:rsidRDefault="00FC3CAB">
      <w:pPr>
        <w:rPr>
          <w:color w:val="4C1258"/>
        </w:rPr>
      </w:pPr>
    </w:p>
    <w:p w14:paraId="3946CD2F" w14:textId="2EC1A58A" w:rsidR="00D54682" w:rsidRDefault="00D54682"/>
    <w:p w14:paraId="0963B21E" w14:textId="42153515" w:rsidR="00D54682" w:rsidRDefault="00FC3CAB" w:rsidP="00FC3CAB">
      <w:pPr>
        <w:jc w:val="center"/>
      </w:pPr>
      <w:r>
        <w:rPr>
          <w:rFonts w:ascii="Avenir Book" w:hAnsi="Avenir Book"/>
          <w:noProof/>
        </w:rPr>
        <w:drawing>
          <wp:inline distT="0" distB="0" distL="0" distR="0" wp14:anchorId="21203B7A" wp14:editId="6C96780E">
            <wp:extent cx="829522" cy="8014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-res lotus-LOGO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35" cy="86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BC05" w14:textId="04F12A88" w:rsidR="00D54682" w:rsidRDefault="00D54682" w:rsidP="00D54682">
      <w:pPr>
        <w:jc w:val="center"/>
      </w:pPr>
    </w:p>
    <w:sectPr w:rsidR="00D54682" w:rsidSect="007D5A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05"/>
    <w:rsid w:val="00106405"/>
    <w:rsid w:val="006F2508"/>
    <w:rsid w:val="007D5A03"/>
    <w:rsid w:val="00AC3BD0"/>
    <w:rsid w:val="00B70175"/>
    <w:rsid w:val="00D54682"/>
    <w:rsid w:val="00FC06E1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B5637"/>
  <w15:chartTrackingRefBased/>
  <w15:docId w15:val="{8C18BC51-57B2-B64C-98B5-ADACF58F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Bocanete</dc:creator>
  <cp:keywords/>
  <dc:description/>
  <cp:lastModifiedBy>Gabriela Bocanete</cp:lastModifiedBy>
  <cp:revision>6</cp:revision>
  <dcterms:created xsi:type="dcterms:W3CDTF">2020-12-13T13:38:00Z</dcterms:created>
  <dcterms:modified xsi:type="dcterms:W3CDTF">2020-12-13T15:35:00Z</dcterms:modified>
</cp:coreProperties>
</file>